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4F72" w:val="clear"/>
        <w:spacing w:after="200" w:before="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36"/>
          <w:szCs w:val="36"/>
        </w:rPr>
        <w:t xml:space="preserve">Now/Next/Later Roadmap Workshop Guide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Formats: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Markdown (canonical) | DOCX | PDF | Miro/FigJam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2026-03-22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License: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CC BY 4.0 – Kate Makrigiannis / k8mak.com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facilitation guide for building a Now/Next/Later roadmap with your team – from blank board to stakeholder-ready artifact in 60-90 minutes.</w:t>
      </w: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When to use this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Your team needs a roadmap that communicates priorities without false precision. Gantt charts and timeline roadmaps promise dates you can't keep. Now/Next/Later communicates intent, confidence, and sequence without locking in deadlines. Use this when kicking off a new quarter, aligning with leadership on priorities, or explaining to stakeholders what's coming and what's not.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Companion templates: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See the [NNL Roadmap Template](../../skills/now-next-later-roadmap/reference/roadmap-template.md) for the fill-in-the-blank structural template, and the [Roadmap Slides Template](../../skills/now-next-later-roadmap/reference/roadmap-slides-template.md) for a presentation-ready deck format.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Process</w:t>
      </w: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1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Define the roadmap frame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Before placing a single item, establish what the roadmap is for.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Capture these four things on the board: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Product/Initiative: (What are we roadmapping?)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Audience: (Who will read this? Team, leadership, client, board?)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Time horizon: (How far out are we looking? One quarter? Two? Six months?)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Outcomes: (What 2-3 outcomes are we optimizing for?)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Why outcomes first?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Every item on the roadmap should connect to an outcome. If it doesn't, it's noise. Starting with outcomes gives the team a filter for what belongs and what doesn't.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Example: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Product: PatientConnect mobile app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Audience: VP of Product + Engineering leadership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Time horizon: Q2-Q3 2026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Outcomes: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1. Increase medication adherence rate from 62% to 80%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2. Reduce support call volume by 30% through self-service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3. Launch clinician dashboard to 3 pilot clinics</w:t>
            </w:r>
          </w:p>
        </w:tc>
      </w:tr>
    </w:tbl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2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Generate candidate items (top-down and bottoms-up)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Populate the board with everything that could go on the roadmap. Don't filter yet.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Top-down items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come from strategy: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Leadership commitments and board-level goals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Strategic bets the org has already decided on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Customer commitments or contractual obligations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Bottoms-up items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come from the team: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Features the team has been advocating for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Tech debt that's slowing delivery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Discovery learnings that suggest new directions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User feedback patterns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How to run it: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Silent brainstorm: 8 minutes, one item per sticky note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Each item needs a short title (3-6 words, action-oriented: "Reduce onboarding friction" not "Onboarding improvements")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Aim for 15-25 candidate items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Don't debate or filter during brainstorm – capture everything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3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Place items in lanes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Now sort everything into Now, Next, or Later. Work through the items one at a time.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Lane definitions: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Lane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What it means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Confidence level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Now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Actively building or starting this sprint/iteration. Committed.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 – we know what to build and we're doing it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Next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Intended for the near future. Not started yet. Clear preconditions.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 – we have intent but dependencies or unknowns remain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Later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On the radar but not planned. Will revisit when conditions change.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Low – direction, not commitment</w:t>
            </w:r>
          </w:p>
        </w:tc>
      </w:tr>
    </w:tbl>
    <w:p>
      <w:pPr>
        <w:spacing w:after="120"/>
      </w:pP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 each item, ask three questions: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Does this connect to one of our outcomes?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If not, park it or kill it.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Do we know enough to start?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If yes and it's high priority, it's Now. If we need more discovery, it's Next or Later.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What must be true before we can start?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This defines the precondition that moves an item from Later to Next, or Next to Now.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Facilitation approach: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Start with the obvious Now items. These are usually already in flight or clearly committed.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Then place the clearest Later items – things the team agrees are important but not yet.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Everything in between is the conversation. Spend your time here.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Timebox to 20-25 minutes. If an item is contested, note the disagreement and place it tentatively. You can revisit after all items are placed.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4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Add context to each lane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Once items are placed, enrich each lane with the details stakeholders need.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 Now items, add: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Outcome link (which outcome does this serve?)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Why now (rationale for prioritizing this)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Confidence level (High/Medium/Low)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Key dependency (what could block this?)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 Next items, add: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Outcome link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What must be true first (precondition for starting)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Confidence level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 Later items, add: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Outcome link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Why later (reason for deferring)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Trigger to revisit (what event or metric would move this to Next?)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Also capture: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Not prioritized: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Items the team explicitly chose not to include. List them with a reason. This is just as important as what's on the roadmap.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Risks and watchpoints: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Anything that could change the roadmap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Decisions needed: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Open decisions with owners and deadlines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5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Review and pressure-test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Before calling the roadmap done, run these checks with the team.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The balance check: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Are there too many Now items? (More than 3-5 means you're overcommitted)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Are there zero Later items? (That usually means you're not thinking far enough ahead)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Does every item connect to an outcome? (Orphan items need a home or the exit)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The dependency check: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Do any Now items depend on other Now items? (Sequence them or flag the risk)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Are any Next items blocked by decisions that haven't been made? (Add them to "Decisions needed")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The stakeholder check: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Would a VP reading this understand what the team is doing and why?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Could someone who missed this meeting read the roadmap and know where things stand?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Worked example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Team: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PatientConnect mobile product team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Time horizon: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Q2-Q3 2026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Outcomes we are optimizing for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1. Increase medication adherence rate from 62% to 80%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2. Reduce support call volume by 30% through self-service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3. Launch clinician dashboard to 3 pilot clinics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Now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Item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Outcome Link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Why Now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Confidence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Key Dependency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Medication reminder notifications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Adherence rate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User testing validated – patients want customizable reminder times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Push notification infra (shipped Sprint 6)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Care plan PDF export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Support call reduction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Top 3 support request; 3 clinic partners waiting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None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Clinician dashboard v1 (read-only vitals)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Pilot launch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Pilot clinics onboarding in May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Device integration API (in progress)</w:t>
            </w:r>
          </w:p>
        </w:tc>
      </w:tr>
    </w:tbl>
    <w:p>
      <w:pPr>
        <w:spacing w:after="120"/>
      </w:pP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Next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Item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Outcome Link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What Must Be True First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Confidence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Smart refill reminders (pharmacy API integration)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Adherence rate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Pharmacy API access confirmed (pending vendor review)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In-app FAQ and troubleshooting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Support call reduction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Top 10 support topics identified and validated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Clinician dashboard v2 (care plan editing)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Pilot launch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v1 launched and feedback collected from pilot clinics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Low</w:t>
            </w:r>
          </w:p>
        </w:tc>
      </w:tr>
    </w:tbl>
    <w:p>
      <w:pPr>
        <w:spacing w:after="120"/>
      </w:pP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Later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Item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Outcome Link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Why Later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Trigger to Revisit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AI-powered adherence predictions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Adherence rate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Needs ML model and 6 months of adherence data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When we have 10K+ users with 90-day history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Family caregiver portal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Support call reduction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User research not yet done on caregiver workflows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After caregiver interview round (planned Q3)</w:t>
            </w:r>
          </w:p>
        </w:tc>
      </w:tr>
    </w:tbl>
    <w:p>
      <w:pPr>
        <w:spacing w:after="120"/>
      </w:pP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Not prioritized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Dark mode – cosmetic, no outcome link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Custom avatars – low impact, high effort (killed in 2x2 exercise)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Risks and watchpoints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Pharmacy API vendor review could delay smart refill reminders by 4-6 weeks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Pilot clinic onboarding depends on IT setup at each site – variable timelines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Decisions needed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VP of Product: Approve pharmacy vendor contract by Apr 15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Engineering lead: Confirm device integration API scope by Apr 1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Facilitator tips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Outcomes before items.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If the team starts placing items without defining outcomes, stop and go back. Without outcomes, every item seems equally important.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"Not prioritized" is the hardest section and the most valuable.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Teams resist explicitly saying no. Make space for it. What's not on the roadmap is a decision, not an omission.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Now should be small.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3-5 items in Now is plenty. If you have 10 items in Now, you're not roadmapping – you're listing everything you hope to do. That's a wish list, not a roadmap.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Preconditions make Next actionable.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"We'll get to it later" is vague. "We start this when the API access is confirmed" is a trigger. Every Next item needs a precondition.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Revisit quarterly, not weekly.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 roadmap is a strategic artifact. If you're re-sorting items every sprint, the roadmap isn't stable enough to communicate intent.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Top-down and bottoms-up must both be in the room.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 roadmap built only from leadership priorities misses technical reality. A roadmap built only from engineering backlog misses strategic direction. You need both perspectives to land on something honest.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Miro/FigJam board setup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To run this workshop digitally, set up your board with these zones: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Frame zone: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Product name, audience, time horizon, outcomes (top of board)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Brainstorm zone: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Unstructured sticky note area for candidate items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Roadmap zone: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Three columns labeled Now / Next / Later with table headers for context fields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Parking lot: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Not prioritized items with reasons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Risks &amp; decisions zone: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Two-column area at the bottom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Pre-populate the frame zone and column headers before the session starts.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How did it go?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After the workshop, check: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Outcomes are defined and every item connects to at least one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Now has 3-5 items, not 10+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Every Next item has a specific precondition (not "when we're ready")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Every Later item has a trigger to revisit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"Not prioritized" items are listed with reasons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Risks and open decisions have owners and deadlines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roadmap is readable by someone who wasn't in the room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160" w:line="276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Part of the </w:t>
      </w:r>
      <w:hyperlink w:history="1" r:id="rId4ib2zy1uks5a4wv3rluvp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 Agent Toolkit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 Download other formats at </w:t>
      </w:r>
      <w:hyperlink w:history="1" r:id="rIdjkucjtuask61vfuob-t8-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k8mak.com/resources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</w:t>
      </w:r>
    </w:p>
    <w:sectPr>
      <w:headerReference w:type="default" r:id="rId7"/>
      <w:headerReference w:type="first" r:id="rId8"/>
      <w:footerReference w:type="default" r:id="rId9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5E5" w:sz="4" w:space="4"/>
      </w:pBdr>
      <w:spacing w:before="100"/>
      <w:jc w:val="center"/>
    </w:pPr>
    <w:r>
      <w:rPr>
        <w:rFonts w:ascii="Calibri" w:cs="Calibri" w:eastAsia="Calibri" w:hAnsi="Calibri"/>
        <w:b/>
        <w:bCs/>
        <w:i w:val="false"/>
        <w:iCs w:val="false"/>
        <w:color w:val="888888"/>
        <w:sz w:val="16"/>
        <w:szCs w:val="16"/>
      </w:rPr>
      <w:t xml:space="preserve">k8mak.com</w:t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 |  Kate Makrigiannis  |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 w:val="false"/>
        <w:bCs w:val="false"/>
        <w:i/>
        <w:iCs/>
        <w:color w:val="888888"/>
        <w:sz w:val="16"/>
        <w:szCs w:val="16"/>
      </w:rPr>
      <w:t xml:space="preserve">k8 Quick Start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4ib2zy1uks5a4wv3rluvp" Type="http://schemas.openxmlformats.org/officeDocument/2006/relationships/hyperlink" Target="https://k8mak.com/agent-toolkit" TargetMode="External"/><Relationship Id="rIdjkucjtuask61vfuob-t8-" Type="http://schemas.openxmlformats.org/officeDocument/2006/relationships/hyperlink" Target="https://k8mak.com/resource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2026-03-24T02:08:10.595Z</dcterms:created>
  <dcterms:modified xsi:type="dcterms:W3CDTF">2026-03-24T02:08:10.596Z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